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F946" w14:textId="002CCAEA" w:rsidR="00791B11" w:rsidRDefault="00791B11">
      <w:pPr>
        <w:spacing w:after="0" w:line="259" w:lineRule="auto"/>
        <w:ind w:left="5" w:firstLine="0"/>
        <w:jc w:val="left"/>
        <w:rPr>
          <w:sz w:val="34"/>
        </w:rPr>
      </w:pPr>
      <w:r>
        <w:rPr>
          <w:noProof/>
        </w:rPr>
        <w:drawing>
          <wp:anchor distT="0" distB="0" distL="114300" distR="114300" simplePos="0" relativeHeight="251660288" behindDoc="0" locked="0" layoutInCell="1" allowOverlap="1" wp14:anchorId="0A4B2766" wp14:editId="51712163">
            <wp:simplePos x="0" y="0"/>
            <wp:positionH relativeFrom="margin">
              <wp:align>right</wp:align>
            </wp:positionH>
            <wp:positionV relativeFrom="paragraph">
              <wp:posOffset>6985</wp:posOffset>
            </wp:positionV>
            <wp:extent cx="828675" cy="800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8ACD2" w14:textId="6CE3F4A2" w:rsidR="00791B11" w:rsidRDefault="00791B11" w:rsidP="00791B11">
      <w:pPr>
        <w:spacing w:after="154"/>
        <w:ind w:left="7555"/>
      </w:pPr>
    </w:p>
    <w:p w14:paraId="4D4AD71F" w14:textId="7554D836" w:rsidR="00791B11" w:rsidRDefault="00791B11" w:rsidP="00791B11">
      <w:pPr>
        <w:spacing w:after="0"/>
        <w:ind w:right="355"/>
        <w:jc w:val="right"/>
      </w:pPr>
      <w:r>
        <w:rPr>
          <w:sz w:val="38"/>
        </w:rPr>
        <w:t xml:space="preserve">     </w:t>
      </w:r>
      <w:r>
        <w:rPr>
          <w:sz w:val="38"/>
        </w:rPr>
        <w:t>Gorran Pre School</w:t>
      </w:r>
    </w:p>
    <w:p w14:paraId="4B2B9887" w14:textId="3FFC1A7F" w:rsidR="00791B11" w:rsidRDefault="00791B11" w:rsidP="00791B11">
      <w:pPr>
        <w:spacing w:after="693"/>
        <w:ind w:left="7728"/>
      </w:pPr>
      <w:r>
        <w:rPr>
          <w:noProof/>
        </w:rPr>
        <w:drawing>
          <wp:anchor distT="0" distB="0" distL="114300" distR="114300" simplePos="0" relativeHeight="251661312" behindDoc="0" locked="0" layoutInCell="1" allowOverlap="1" wp14:anchorId="00331EFE" wp14:editId="64A1426E">
            <wp:simplePos x="0" y="0"/>
            <wp:positionH relativeFrom="margin">
              <wp:posOffset>3758565</wp:posOffset>
            </wp:positionH>
            <wp:positionV relativeFrom="paragraph">
              <wp:posOffset>193040</wp:posOffset>
            </wp:positionV>
            <wp:extent cx="885825" cy="342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59EDD" w14:textId="77777777" w:rsidR="00791B11" w:rsidRDefault="00791B11">
      <w:pPr>
        <w:spacing w:after="0" w:line="259" w:lineRule="auto"/>
        <w:ind w:left="5" w:firstLine="0"/>
        <w:jc w:val="left"/>
        <w:rPr>
          <w:sz w:val="34"/>
        </w:rPr>
      </w:pPr>
    </w:p>
    <w:p w14:paraId="720F68AA" w14:textId="3915BD22" w:rsidR="009F08E2" w:rsidRDefault="00791B11">
      <w:pPr>
        <w:spacing w:after="0" w:line="259" w:lineRule="auto"/>
        <w:ind w:left="5" w:firstLine="0"/>
        <w:jc w:val="left"/>
      </w:pPr>
      <w:r>
        <w:rPr>
          <w:sz w:val="34"/>
        </w:rPr>
        <w:t>Safe Sleep Policy</w:t>
      </w:r>
    </w:p>
    <w:p w14:paraId="542F2496" w14:textId="77777777" w:rsidR="009F08E2" w:rsidRDefault="00791B11">
      <w:pPr>
        <w:spacing w:after="0" w:line="259" w:lineRule="auto"/>
        <w:ind w:firstLine="0"/>
        <w:jc w:val="right"/>
      </w:pPr>
      <w:r>
        <w:t>Gorran Pre School</w:t>
      </w:r>
    </w:p>
    <w:p w14:paraId="2F9B7ED0" w14:textId="77777777" w:rsidR="009F08E2" w:rsidRDefault="00791B11">
      <w:pPr>
        <w:spacing w:after="7" w:line="252" w:lineRule="auto"/>
        <w:ind w:left="14" w:right="201" w:hanging="10"/>
      </w:pPr>
      <w:r>
        <w:rPr>
          <w:sz w:val="24"/>
        </w:rPr>
        <w:t>Policy statement</w:t>
      </w:r>
    </w:p>
    <w:p w14:paraId="7B5CAFC0" w14:textId="77777777" w:rsidR="009F08E2" w:rsidRDefault="009F08E2">
      <w:pPr>
        <w:sectPr w:rsidR="009F08E2">
          <w:pgSz w:w="11904" w:h="16834"/>
          <w:pgMar w:top="1834" w:right="2189" w:bottom="2185" w:left="1666" w:header="720" w:footer="720" w:gutter="0"/>
          <w:cols w:space="720"/>
        </w:sectPr>
      </w:pPr>
    </w:p>
    <w:p w14:paraId="2DCF4FD0" w14:textId="77777777" w:rsidR="009F08E2" w:rsidRDefault="00791B11">
      <w:pPr>
        <w:spacing w:after="125"/>
        <w:ind w:left="100"/>
      </w:pPr>
      <w:r>
        <w:t>Sudden Infant Death Syndrome (SIDS) is the unexpected death of a seemingly healthy baby for whom no cause of death can be determined based on an autopsy, an investigation of the place where the baby died and a review of the babies' medical history.</w:t>
      </w:r>
    </w:p>
    <w:p w14:paraId="0535AA2B" w14:textId="77777777" w:rsidR="009F08E2" w:rsidRDefault="00791B11">
      <w:pPr>
        <w:spacing w:after="141"/>
        <w:ind w:left="100"/>
      </w:pPr>
      <w:r>
        <w:t xml:space="preserve">In the </w:t>
      </w:r>
      <w:r>
        <w:t>belief that proactive steps can be taken to lower the risk of SIDS in child care settings, and that parents or guardians and child care professionals can work together to keep babies safer while they sleep</w:t>
      </w:r>
    </w:p>
    <w:p w14:paraId="76CDF1A9" w14:textId="77777777" w:rsidR="009F08E2" w:rsidRDefault="00791B11">
      <w:pPr>
        <w:spacing w:after="171"/>
        <w:ind w:left="100"/>
      </w:pPr>
      <w:r>
        <w:t xml:space="preserve">Gorran preschool will practice the following Safe </w:t>
      </w:r>
      <w:r>
        <w:t>Sleep policy:</w:t>
      </w:r>
    </w:p>
    <w:p w14:paraId="55BCC985" w14:textId="77777777" w:rsidR="009F08E2" w:rsidRDefault="00791B11">
      <w:pPr>
        <w:numPr>
          <w:ilvl w:val="0"/>
          <w:numId w:val="1"/>
        </w:numPr>
        <w:spacing w:after="118" w:line="252" w:lineRule="auto"/>
        <w:ind w:right="201" w:hanging="336"/>
      </w:pPr>
      <w:r>
        <w:rPr>
          <w:sz w:val="24"/>
        </w:rPr>
        <w:t xml:space="preserve">All key persons will receive training on our Infant Safe Sleep Policy and SIDS risk </w:t>
      </w:r>
      <w:r>
        <w:rPr>
          <w:sz w:val="24"/>
        </w:rPr>
        <w:t>reduction.</w:t>
      </w:r>
    </w:p>
    <w:p w14:paraId="468BC729" w14:textId="77777777" w:rsidR="009F08E2" w:rsidRDefault="00791B11">
      <w:pPr>
        <w:numPr>
          <w:ilvl w:val="0"/>
          <w:numId w:val="1"/>
        </w:numPr>
        <w:spacing w:after="49"/>
        <w:ind w:right="201" w:hanging="336"/>
      </w:pPr>
      <w:r>
        <w:t>FSID recommends that babies are placed on their backs to sleep, but when babies can easily turn over from the back to the stomach, they can be allo</w:t>
      </w:r>
      <w:r>
        <w:t>wed to adopt whatever position they prefer to sleep. We will follow this recommendation; please discuss with your Key Person your preference when and if your baby may turn onto his/her side or stomach.</w:t>
      </w:r>
    </w:p>
    <w:p w14:paraId="7B64538C" w14:textId="77777777" w:rsidR="009F08E2" w:rsidRDefault="00791B11">
      <w:pPr>
        <w:numPr>
          <w:ilvl w:val="0"/>
          <w:numId w:val="1"/>
        </w:numPr>
        <w:ind w:right="201" w:hanging="336"/>
      </w:pPr>
      <w:r>
        <w:t>Visual and auditory supervision is required at all tim</w:t>
      </w:r>
      <w:r>
        <w:t xml:space="preserve">es. Key People must visually check on a sleeping baby or </w:t>
      </w:r>
      <w:proofErr w:type="gramStart"/>
      <w:r>
        <w:t>child</w:t>
      </w:r>
      <w:proofErr w:type="gramEnd"/>
      <w:r>
        <w:t xml:space="preserve"> a minimum of every 10 minutes. They will be required to look for the rise and fall of the chest and if the sleep position has changed. Sleeping positions will be documented on the Safe Sleep ch</w:t>
      </w:r>
      <w:r>
        <w:t>art and initialled by the Key Person.</w:t>
      </w:r>
    </w:p>
    <w:p w14:paraId="52E61207" w14:textId="77777777" w:rsidR="009F08E2" w:rsidRDefault="00791B11">
      <w:pPr>
        <w:numPr>
          <w:ilvl w:val="0"/>
          <w:numId w:val="1"/>
        </w:numPr>
        <w:spacing w:after="76"/>
        <w:ind w:right="201" w:hanging="336"/>
      </w:pPr>
      <w:r>
        <w:rPr>
          <w:noProof/>
        </w:rPr>
        <mc:AlternateContent>
          <mc:Choice Requires="wpg">
            <w:drawing>
              <wp:anchor distT="0" distB="0" distL="114300" distR="114300" simplePos="0" relativeHeight="251658240" behindDoc="0" locked="0" layoutInCell="1" allowOverlap="1" wp14:anchorId="1DA304FF" wp14:editId="12037D36">
                <wp:simplePos x="0" y="0"/>
                <wp:positionH relativeFrom="page">
                  <wp:posOffset>3450336</wp:posOffset>
                </wp:positionH>
                <wp:positionV relativeFrom="page">
                  <wp:posOffset>9485033</wp:posOffset>
                </wp:positionV>
                <wp:extent cx="2987040" cy="6097"/>
                <wp:effectExtent l="0" t="0" r="0" b="0"/>
                <wp:wrapTopAndBottom/>
                <wp:docPr id="5598" name="Group 5598"/>
                <wp:cNvGraphicFramePr/>
                <a:graphic xmlns:a="http://schemas.openxmlformats.org/drawingml/2006/main">
                  <a:graphicData uri="http://schemas.microsoft.com/office/word/2010/wordprocessingGroup">
                    <wpg:wgp>
                      <wpg:cNvGrpSpPr/>
                      <wpg:grpSpPr>
                        <a:xfrm>
                          <a:off x="0" y="0"/>
                          <a:ext cx="2987040" cy="6097"/>
                          <a:chOff x="0" y="0"/>
                          <a:chExt cx="2987040" cy="6097"/>
                        </a:xfrm>
                      </wpg:grpSpPr>
                      <wps:wsp>
                        <wps:cNvPr id="5597" name="Shape 5597"/>
                        <wps:cNvSpPr/>
                        <wps:spPr>
                          <a:xfrm>
                            <a:off x="0" y="0"/>
                            <a:ext cx="2987040" cy="6097"/>
                          </a:xfrm>
                          <a:custGeom>
                            <a:avLst/>
                            <a:gdLst/>
                            <a:ahLst/>
                            <a:cxnLst/>
                            <a:rect l="0" t="0" r="0" b="0"/>
                            <a:pathLst>
                              <a:path w="2987040" h="6097">
                                <a:moveTo>
                                  <a:pt x="0" y="3049"/>
                                </a:moveTo>
                                <a:lnTo>
                                  <a:pt x="298704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598" style="width:235.2pt;height:0.480103pt;position:absolute;mso-position-horizontal-relative:page;mso-position-horizontal:absolute;margin-left:271.68pt;mso-position-vertical-relative:page;margin-top:746.853pt;" coordsize="29870,60">
                <v:shape id="Shape 5597" style="position:absolute;width:29870;height:60;left:0;top:0;" coordsize="2987040,6097" path="m0,3049l2987040,3049">
                  <v:stroke weight="0.480103pt" endcap="flat" joinstyle="miter" miterlimit="1" on="true" color="#000000"/>
                  <v:fill on="false" color="#000000"/>
                </v:shape>
                <w10:wrap type="topAndBottom"/>
              </v:group>
            </w:pict>
          </mc:Fallback>
        </mc:AlternateContent>
      </w:r>
      <w:r>
        <w:t xml:space="preserve">Steps will be taken to keep babies from becoming too warm or over heating by regulating the room temperature, avoiding excess bedding and not overdressing or over-wrapping the baby. The room temperature will be kept, </w:t>
      </w:r>
      <w:r>
        <w:t xml:space="preserve">in accordance with recommendations; at about 18 </w:t>
      </w:r>
      <w:r>
        <w:rPr>
          <w:vertAlign w:val="superscript"/>
        </w:rPr>
        <w:t xml:space="preserve">0 </w:t>
      </w:r>
      <w:r>
        <w:t xml:space="preserve">c (65 </w:t>
      </w:r>
      <w:r>
        <w:rPr>
          <w:vertAlign w:val="superscript"/>
        </w:rPr>
        <w:t xml:space="preserve">0 </w:t>
      </w:r>
      <w:r>
        <w:t>F) is comfortable. Babies do not need hot rooms.</w:t>
      </w:r>
    </w:p>
    <w:p w14:paraId="5F4E6D3C" w14:textId="77777777" w:rsidR="009F08E2" w:rsidRDefault="00791B11">
      <w:pPr>
        <w:numPr>
          <w:ilvl w:val="0"/>
          <w:numId w:val="1"/>
        </w:numPr>
        <w:spacing w:after="43" w:line="252" w:lineRule="auto"/>
        <w:ind w:right="201" w:hanging="336"/>
      </w:pPr>
      <w:r>
        <w:rPr>
          <w:sz w:val="24"/>
        </w:rPr>
        <w:t>All young children who sleep at Preschool should sleep on a specific and approved surface. A sleeping baby or child may be moved onto an approved surface where possible.</w:t>
      </w:r>
    </w:p>
    <w:p w14:paraId="5EC176B4" w14:textId="77777777" w:rsidR="009F08E2" w:rsidRDefault="00791B11">
      <w:pPr>
        <w:numPr>
          <w:ilvl w:val="0"/>
          <w:numId w:val="1"/>
        </w:numPr>
        <w:spacing w:after="65" w:line="232" w:lineRule="auto"/>
        <w:ind w:right="201" w:hanging="336"/>
      </w:pPr>
      <w:r>
        <w:lastRenderedPageBreak/>
        <w:t>We do however recognise that some young babies and children have particular sleep patt</w:t>
      </w:r>
      <w:r>
        <w:t xml:space="preserve">erns at home that may go against our policy. Any such situation will need to be closely and sensitively discussed with both the manager and Parent or Guardian to find a solution. Management advice and involvement may be called upon if needed. The outcomes </w:t>
      </w:r>
      <w:r>
        <w:t>of any such instance must be documented and staff members working with this child must be informed.</w:t>
      </w:r>
    </w:p>
    <w:p w14:paraId="3EF3C469" w14:textId="77777777" w:rsidR="009F08E2" w:rsidRDefault="00791B11">
      <w:pPr>
        <w:numPr>
          <w:ilvl w:val="0"/>
          <w:numId w:val="1"/>
        </w:numPr>
        <w:spacing w:after="145"/>
        <w:ind w:right="201" w:hanging="336"/>
      </w:pPr>
      <w:r>
        <w:t>No smoking is permitted on the premises and key persons who smoke will ensure that their clothes and breathe do not smell of smoke when caring for children.</w:t>
      </w:r>
    </w:p>
    <w:p w14:paraId="28C2D500" w14:textId="2BA222EF" w:rsidR="009F08E2" w:rsidRDefault="00791B11">
      <w:pPr>
        <w:tabs>
          <w:tab w:val="right" w:pos="8554"/>
        </w:tabs>
        <w:ind w:firstLine="0"/>
        <w:jc w:val="left"/>
      </w:pPr>
      <w:r>
        <w:t xml:space="preserve">This policy was adopted at a meeting </w:t>
      </w:r>
      <w:proofErr w:type="gramStart"/>
      <w:r>
        <w:t>of :</w:t>
      </w:r>
      <w:proofErr w:type="gramEnd"/>
      <w:r>
        <w:t xml:space="preserve"> Gorran Preschool Hoglets</w:t>
      </w:r>
    </w:p>
    <w:p w14:paraId="55722735" w14:textId="52F7827B" w:rsidR="009F08E2" w:rsidRDefault="009F08E2">
      <w:pPr>
        <w:spacing w:after="2" w:line="259" w:lineRule="auto"/>
        <w:ind w:left="3912" w:firstLine="0"/>
        <w:jc w:val="left"/>
      </w:pPr>
    </w:p>
    <w:p w14:paraId="1756FDAA" w14:textId="296014C9" w:rsidR="009F08E2" w:rsidRDefault="00791B11">
      <w:pPr>
        <w:tabs>
          <w:tab w:val="center" w:pos="7330"/>
        </w:tabs>
        <w:spacing w:after="7" w:line="252" w:lineRule="auto"/>
        <w:ind w:firstLine="0"/>
        <w:jc w:val="left"/>
      </w:pPr>
      <w:r>
        <w:rPr>
          <w:sz w:val="24"/>
        </w:rPr>
        <w:t>Held on: October 2019</w:t>
      </w:r>
      <w:r>
        <w:rPr>
          <w:sz w:val="24"/>
        </w:rPr>
        <w:tab/>
      </w:r>
    </w:p>
    <w:p w14:paraId="7F4E1B53" w14:textId="04F8C7A7" w:rsidR="009F08E2" w:rsidRDefault="009F08E2">
      <w:pPr>
        <w:spacing w:after="0" w:line="259" w:lineRule="auto"/>
        <w:ind w:left="3912" w:firstLine="0"/>
        <w:jc w:val="left"/>
      </w:pPr>
    </w:p>
    <w:p w14:paraId="727B44AC" w14:textId="66BC1811" w:rsidR="009F08E2" w:rsidRDefault="00791B11">
      <w:pPr>
        <w:ind w:left="14"/>
      </w:pPr>
      <w:r>
        <w:t>Date to be reviewed: October 2020</w:t>
      </w:r>
    </w:p>
    <w:p w14:paraId="7E066EB2" w14:textId="5710145A" w:rsidR="009F08E2" w:rsidRDefault="009F08E2">
      <w:pPr>
        <w:spacing w:after="12" w:line="259" w:lineRule="auto"/>
        <w:ind w:left="3912" w:firstLine="0"/>
        <w:jc w:val="left"/>
      </w:pPr>
    </w:p>
    <w:p w14:paraId="57D19860" w14:textId="77777777" w:rsidR="009F08E2" w:rsidRDefault="00791B11">
      <w:pPr>
        <w:spacing w:line="318" w:lineRule="auto"/>
        <w:ind w:right="4210"/>
      </w:pPr>
      <w:r>
        <w:t>Signed on behalf of the management committee</w:t>
      </w:r>
    </w:p>
    <w:p w14:paraId="1ECF8281" w14:textId="77777777" w:rsidR="009F08E2" w:rsidRDefault="00791B11">
      <w:pPr>
        <w:ind w:left="100"/>
      </w:pPr>
      <w:r>
        <w:rPr>
          <w:noProof/>
        </w:rPr>
        <mc:AlternateContent>
          <mc:Choice Requires="wpg">
            <w:drawing>
              <wp:anchor distT="0" distB="0" distL="114300" distR="114300" simplePos="0" relativeHeight="251659264" behindDoc="0" locked="0" layoutInCell="1" allowOverlap="1" wp14:anchorId="402E0BBE" wp14:editId="41855CA7">
                <wp:simplePos x="0" y="0"/>
                <wp:positionH relativeFrom="page">
                  <wp:posOffset>3511296</wp:posOffset>
                </wp:positionH>
                <wp:positionV relativeFrom="page">
                  <wp:posOffset>792706</wp:posOffset>
                </wp:positionV>
                <wp:extent cx="2993136" cy="6098"/>
                <wp:effectExtent l="0" t="0" r="0" b="0"/>
                <wp:wrapTopAndBottom/>
                <wp:docPr id="5606" name="Group 5606"/>
                <wp:cNvGraphicFramePr/>
                <a:graphic xmlns:a="http://schemas.openxmlformats.org/drawingml/2006/main">
                  <a:graphicData uri="http://schemas.microsoft.com/office/word/2010/wordprocessingGroup">
                    <wpg:wgp>
                      <wpg:cNvGrpSpPr/>
                      <wpg:grpSpPr>
                        <a:xfrm>
                          <a:off x="0" y="0"/>
                          <a:ext cx="2993136" cy="6098"/>
                          <a:chOff x="0" y="0"/>
                          <a:chExt cx="2993136" cy="6098"/>
                        </a:xfrm>
                      </wpg:grpSpPr>
                      <wps:wsp>
                        <wps:cNvPr id="5605" name="Shape 5605"/>
                        <wps:cNvSpPr/>
                        <wps:spPr>
                          <a:xfrm>
                            <a:off x="0" y="0"/>
                            <a:ext cx="2993136" cy="6098"/>
                          </a:xfrm>
                          <a:custGeom>
                            <a:avLst/>
                            <a:gdLst/>
                            <a:ahLst/>
                            <a:cxnLst/>
                            <a:rect l="0" t="0" r="0" b="0"/>
                            <a:pathLst>
                              <a:path w="2993136" h="6098">
                                <a:moveTo>
                                  <a:pt x="0" y="3049"/>
                                </a:moveTo>
                                <a:lnTo>
                                  <a:pt x="29931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606" style="width:235.68pt;height:0.480137pt;position:absolute;mso-position-horizontal-relative:page;mso-position-horizontal:absolute;margin-left:276.48pt;mso-position-vertical-relative:page;margin-top:62.4178pt;" coordsize="29931,60">
                <v:shape id="Shape 5605" style="position:absolute;width:29931;height:60;left:0;top:0;" coordsize="2993136,6098" path="m0,3049l2993136,3049">
                  <v:stroke weight="0.480137pt" endcap="flat" joinstyle="miter" miterlimit="1" on="true" color="#000000"/>
                  <v:fill on="false" color="#000000"/>
                </v:shape>
                <w10:wrap type="topAndBottom"/>
              </v:group>
            </w:pict>
          </mc:Fallback>
        </mc:AlternateContent>
      </w:r>
      <w:r>
        <w:t>Name of signatory</w:t>
      </w:r>
      <w:bookmarkStart w:id="0" w:name="_GoBack"/>
      <w:bookmarkEnd w:id="0"/>
    </w:p>
    <w:p w14:paraId="19CE4A5C" w14:textId="77777777" w:rsidR="009F08E2" w:rsidRDefault="00791B11">
      <w:pPr>
        <w:spacing w:line="259" w:lineRule="auto"/>
        <w:ind w:left="3989" w:right="-158" w:firstLine="0"/>
        <w:jc w:val="left"/>
      </w:pPr>
      <w:r>
        <w:rPr>
          <w:noProof/>
        </w:rPr>
        <mc:AlternateContent>
          <mc:Choice Requires="wpg">
            <w:drawing>
              <wp:inline distT="0" distB="0" distL="0" distR="0" wp14:anchorId="34404A56" wp14:editId="21708CA7">
                <wp:extent cx="2999232" cy="6098"/>
                <wp:effectExtent l="0" t="0" r="0" b="0"/>
                <wp:docPr id="5608" name="Group 5608"/>
                <wp:cNvGraphicFramePr/>
                <a:graphic xmlns:a="http://schemas.openxmlformats.org/drawingml/2006/main">
                  <a:graphicData uri="http://schemas.microsoft.com/office/word/2010/wordprocessingGroup">
                    <wpg:wgp>
                      <wpg:cNvGrpSpPr/>
                      <wpg:grpSpPr>
                        <a:xfrm>
                          <a:off x="0" y="0"/>
                          <a:ext cx="2999232" cy="6098"/>
                          <a:chOff x="0" y="0"/>
                          <a:chExt cx="2999232" cy="6098"/>
                        </a:xfrm>
                      </wpg:grpSpPr>
                      <wps:wsp>
                        <wps:cNvPr id="5607" name="Shape 5607"/>
                        <wps:cNvSpPr/>
                        <wps:spPr>
                          <a:xfrm>
                            <a:off x="0" y="0"/>
                            <a:ext cx="2999232" cy="6098"/>
                          </a:xfrm>
                          <a:custGeom>
                            <a:avLst/>
                            <a:gdLst/>
                            <a:ahLst/>
                            <a:cxnLst/>
                            <a:rect l="0" t="0" r="0" b="0"/>
                            <a:pathLst>
                              <a:path w="2999232" h="6098">
                                <a:moveTo>
                                  <a:pt x="0" y="3049"/>
                                </a:moveTo>
                                <a:lnTo>
                                  <a:pt x="299923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08" style="width:236.16pt;height:0.480141pt;mso-position-horizontal-relative:char;mso-position-vertical-relative:line" coordsize="29992,60">
                <v:shape id="Shape 5607" style="position:absolute;width:29992;height:60;left:0;top:0;" coordsize="2999232,6098" path="m0,3049l2999232,3049">
                  <v:stroke weight="0.480141pt" endcap="flat" joinstyle="miter" miterlimit="1" on="true" color="#000000"/>
                  <v:fill on="false" color="#000000"/>
                </v:shape>
              </v:group>
            </w:pict>
          </mc:Fallback>
        </mc:AlternateContent>
      </w:r>
    </w:p>
    <w:p w14:paraId="1A076771" w14:textId="431E9106" w:rsidR="009F08E2" w:rsidRDefault="00791B11">
      <w:pPr>
        <w:spacing w:after="7" w:line="252" w:lineRule="auto"/>
        <w:ind w:left="120" w:right="201" w:hanging="10"/>
      </w:pPr>
      <w:r>
        <w:rPr>
          <w:sz w:val="24"/>
        </w:rPr>
        <w:t>Role of signatory (Manager</w:t>
      </w:r>
      <w:r>
        <w:rPr>
          <w:sz w:val="24"/>
        </w:rPr>
        <w:t>)</w:t>
      </w:r>
    </w:p>
    <w:p w14:paraId="2918207C" w14:textId="77777777" w:rsidR="009F08E2" w:rsidRDefault="00791B11">
      <w:pPr>
        <w:spacing w:after="0" w:line="259" w:lineRule="auto"/>
        <w:ind w:left="3989" w:right="-149" w:firstLine="0"/>
        <w:jc w:val="left"/>
      </w:pPr>
      <w:r>
        <w:rPr>
          <w:noProof/>
        </w:rPr>
        <mc:AlternateContent>
          <mc:Choice Requires="wpg">
            <w:drawing>
              <wp:inline distT="0" distB="0" distL="0" distR="0" wp14:anchorId="75D09A1D" wp14:editId="5EB53442">
                <wp:extent cx="2993136" cy="6098"/>
                <wp:effectExtent l="0" t="0" r="0" b="0"/>
                <wp:docPr id="5610" name="Group 5610"/>
                <wp:cNvGraphicFramePr/>
                <a:graphic xmlns:a="http://schemas.openxmlformats.org/drawingml/2006/main">
                  <a:graphicData uri="http://schemas.microsoft.com/office/word/2010/wordprocessingGroup">
                    <wpg:wgp>
                      <wpg:cNvGrpSpPr/>
                      <wpg:grpSpPr>
                        <a:xfrm>
                          <a:off x="0" y="0"/>
                          <a:ext cx="2993136" cy="6098"/>
                          <a:chOff x="0" y="0"/>
                          <a:chExt cx="2993136" cy="6098"/>
                        </a:xfrm>
                      </wpg:grpSpPr>
                      <wps:wsp>
                        <wps:cNvPr id="5609" name="Shape 5609"/>
                        <wps:cNvSpPr/>
                        <wps:spPr>
                          <a:xfrm>
                            <a:off x="0" y="0"/>
                            <a:ext cx="2993136" cy="6098"/>
                          </a:xfrm>
                          <a:custGeom>
                            <a:avLst/>
                            <a:gdLst/>
                            <a:ahLst/>
                            <a:cxnLst/>
                            <a:rect l="0" t="0" r="0" b="0"/>
                            <a:pathLst>
                              <a:path w="2993136" h="6098">
                                <a:moveTo>
                                  <a:pt x="0" y="3049"/>
                                </a:moveTo>
                                <a:lnTo>
                                  <a:pt x="29931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10" style="width:235.68pt;height:0.480141pt;mso-position-horizontal-relative:char;mso-position-vertical-relative:line" coordsize="29931,60">
                <v:shape id="Shape 5609" style="position:absolute;width:29931;height:60;left:0;top:0;" coordsize="2993136,6098" path="m0,3049l2993136,3049">
                  <v:stroke weight="0.480141pt" endcap="flat" joinstyle="miter" miterlimit="1" on="true" color="#000000"/>
                  <v:fill on="false" color="#000000"/>
                </v:shape>
              </v:group>
            </w:pict>
          </mc:Fallback>
        </mc:AlternateContent>
      </w:r>
    </w:p>
    <w:sectPr w:rsidR="009F08E2">
      <w:type w:val="continuous"/>
      <w:pgSz w:w="11904" w:h="16834"/>
      <w:pgMar w:top="1290" w:right="1810" w:bottom="2185" w:left="15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320C" w14:textId="77777777" w:rsidR="00791B11" w:rsidRDefault="00791B11" w:rsidP="00791B11">
      <w:pPr>
        <w:spacing w:after="0" w:line="240" w:lineRule="auto"/>
      </w:pPr>
      <w:r>
        <w:separator/>
      </w:r>
    </w:p>
  </w:endnote>
  <w:endnote w:type="continuationSeparator" w:id="0">
    <w:p w14:paraId="3E573180" w14:textId="77777777" w:rsidR="00791B11" w:rsidRDefault="00791B11" w:rsidP="0079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1F6F" w14:textId="77777777" w:rsidR="00791B11" w:rsidRDefault="00791B11" w:rsidP="00791B11">
      <w:pPr>
        <w:spacing w:after="0" w:line="240" w:lineRule="auto"/>
      </w:pPr>
      <w:r>
        <w:separator/>
      </w:r>
    </w:p>
  </w:footnote>
  <w:footnote w:type="continuationSeparator" w:id="0">
    <w:p w14:paraId="6A15BA97" w14:textId="77777777" w:rsidR="00791B11" w:rsidRDefault="00791B11" w:rsidP="0079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418" o:spid="_x0000_i1026" style="width:4.5pt;height:4.5pt" coordsize="" o:spt="100" o:bullet="t" adj="0,,0" path="" stroked="f">
        <v:stroke joinstyle="miter"/>
        <v:imagedata r:id="rId1" o:title="image1"/>
        <v:formulas/>
        <v:path o:connecttype="segments"/>
      </v:shape>
    </w:pict>
  </w:numPicBullet>
  <w:abstractNum w:abstractNumId="0" w15:restartNumberingAfterBreak="0">
    <w:nsid w:val="31222362"/>
    <w:multiLevelType w:val="hybridMultilevel"/>
    <w:tmpl w:val="30127A9A"/>
    <w:lvl w:ilvl="0" w:tplc="F3EEA302">
      <w:start w:val="1"/>
      <w:numFmt w:val="bullet"/>
      <w:lvlText w:val="•"/>
      <w:lvlPicBulletId w:val="0"/>
      <w:lvlJc w:val="left"/>
      <w:pPr>
        <w:ind w:left="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5481D2">
      <w:start w:val="1"/>
      <w:numFmt w:val="bullet"/>
      <w:lvlText w:val="o"/>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7A7386">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E89A62">
      <w:start w:val="1"/>
      <w:numFmt w:val="bullet"/>
      <w:lvlText w:val="•"/>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9A921C">
      <w:start w:val="1"/>
      <w:numFmt w:val="bullet"/>
      <w:lvlText w:val="o"/>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74A032">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027A30">
      <w:start w:val="1"/>
      <w:numFmt w:val="bullet"/>
      <w:lvlText w:val="•"/>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B235F2">
      <w:start w:val="1"/>
      <w:numFmt w:val="bullet"/>
      <w:lvlText w:val="o"/>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CADB60">
      <w:start w:val="1"/>
      <w:numFmt w:val="bullet"/>
      <w:lvlText w:val="▪"/>
      <w:lvlJc w:val="left"/>
      <w:pPr>
        <w:ind w:left="6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E2"/>
    <w:rsid w:val="00791B11"/>
    <w:rsid w:val="009F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DB8CF1"/>
  <w15:docId w15:val="{48A01F01-C424-4B3A-877F-54310A66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 w:line="248" w:lineRule="auto"/>
      <w:ind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11"/>
    <w:rPr>
      <w:rFonts w:ascii="Calibri" w:eastAsia="Calibri" w:hAnsi="Calibri" w:cs="Calibri"/>
      <w:color w:val="000000"/>
    </w:rPr>
  </w:style>
  <w:style w:type="paragraph" w:styleId="Footer">
    <w:name w:val="footer"/>
    <w:basedOn w:val="Normal"/>
    <w:link w:val="FooterChar"/>
    <w:uiPriority w:val="99"/>
    <w:unhideWhenUsed/>
    <w:rsid w:val="0079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5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2019-10-15T08:47:00Z</dcterms:created>
  <dcterms:modified xsi:type="dcterms:W3CDTF">2019-10-15T08:47:00Z</dcterms:modified>
</cp:coreProperties>
</file>